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СЕВЕРО-ЛЮБИНСКОГО СЕЛЬСКОГО ПОСЕЛЕНИЯ</w:t>
      </w:r>
    </w:p>
    <w:p>
      <w:pPr>
        <w:ind w:firstLine="567"/>
        <w:jc w:val="center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>
      <w:pPr>
        <w:jc w:val="center"/>
        <w:pBdr>
          <w:bottom w:val="thickThinSmallGap" w:sz="2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4"/>
        </w:rPr>
      </w:pPr>
      <w:r>
        <w:rPr>
          <w:rFonts w:ascii="Times New Roman" w:eastAsia="Times New Roman" w:hAnsi="Times New Roman" w:cs="Times New Roman"/>
          <w:b/>
          <w:sz w:val="44"/>
          <w:szCs w:val="24"/>
        </w:rPr>
        <w:t xml:space="preserve">П О С Т А Н О В Л Е Н И Е </w:t>
      </w:r>
    </w:p>
    <w:p>
      <w:pPr>
        <w:jc w:val="center"/>
        <w:pBdr>
          <w:bottom w:val="thickThinSmallGap" w:sz="24" w:space="0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31.07.2023 г.                                № 80 - п                        п. Северо-Любинский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>
      <w:pPr>
        <w:suppressAutoHyphens/>
        <w:jc w:val="center"/>
        <w:suppressAutoHyphens/>
        <w:spacing w:after="0" w:line="240" w:lineRule="auto"/>
        <w:rPr>
          <w:lang w:eastAsia="ar-SA"/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rtl w:val="off"/>
        </w:rPr>
        <w:t xml:space="preserve">внесении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изменений в Правила землепользования и застройки 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>Северо-Любинского сельского поселения Любинского муниципального района Омской области</w:t>
      </w: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adjustRightInd/>
        <w:autoSpaceDE w:val="off"/>
        <w:autoSpaceDN w:val="off"/>
        <w:widowControl w:val="off"/>
        <w:jc w:val="both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В целях соблюдения права человека на благоприятные условия жизнедеятельности,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№ 612-ФЗ от 29.12.2022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"consultantplus://offline/ref=5E6DF3076E1C9D6BCB65D6B5F3ABF3E059AB2E996C20152D0D7D695BDE238E4DaE70Q"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Северо-Любинского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администрация Северо-Любинского сельского поселения </w:t>
      </w:r>
    </w:p>
    <w:p>
      <w:pPr>
        <w:adjustRightInd/>
        <w:autoSpaceDE w:val="off"/>
        <w:autoSpaceDN w:val="off"/>
        <w:widowControl w:val="off"/>
        <w:jc w:val="both"/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>
      <w:pPr>
        <w:adjustRightInd/>
        <w:autoSpaceDE w:val="off"/>
        <w:autoSpaceDN w:val="off"/>
        <w:widowControl w:val="off"/>
        <w:jc w:val="both"/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adjustRightInd/>
        <w:pStyle w:val="a1"/>
        <w:ind w:firstLine="709"/>
        <w:autoSpaceDE w:val="off"/>
        <w:autoSpaceDN w:val="off"/>
        <w:outlineLvl w:val="0"/>
        <w:jc w:val="both"/>
        <w:rPr>
          <w:lang w:eastAsia="ar-SA"/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Внести в Правила </w:t>
      </w:r>
      <w:r>
        <w:rPr>
          <w:lang w:eastAsia="ar-SA"/>
          <w:rFonts w:ascii="Times New Roman" w:eastAsia="Times New Roman" w:hAnsi="Times New Roman" w:hint="default"/>
          <w:sz w:val="28"/>
          <w:szCs w:val="28"/>
        </w:rPr>
        <w:t xml:space="preserve">землепользования и застройки </w:t>
      </w:r>
      <w:r>
        <w:rPr>
          <w:lang w:eastAsia="ar-SA"/>
          <w:rFonts w:ascii="Times New Roman" w:eastAsia="Times New Roman" w:hAnsi="Times New Roman" w:hint="default"/>
          <w:sz w:val="28"/>
          <w:szCs w:val="28"/>
          <w:rtl w:val="off"/>
        </w:rPr>
        <w:t>Северо-Любинского</w:t>
      </w:r>
      <w:r>
        <w:rPr>
          <w:lang w:eastAsia="ar-SA"/>
          <w:rFonts w:ascii="Times New Roman" w:eastAsia="Times New Roman" w:hAnsi="Times New Roman" w:hint="default"/>
          <w:sz w:val="28"/>
          <w:szCs w:val="28"/>
        </w:rPr>
        <w:t xml:space="preserve"> сельского поселения Любинского муниципального района Омской области следующие изменения:</w:t>
      </w:r>
    </w:p>
    <w:p>
      <w:pPr>
        <w:pStyle w:val="a1"/>
        <w:ind w:firstLine="567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 1.1.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Абзац 3 п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>ункт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  <w:rtl w:val="off"/>
        </w:rPr>
        <w:t>а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 xml:space="preserve"> 3 статьи 2 главы 1 </w:t>
      </w:r>
      <w:r>
        <w:rPr>
          <w:rFonts w:ascii="Times New Roman" w:eastAsia="Times New Roman" w:hAnsi="Times New Roman" w:hint="default"/>
          <w:sz w:val="28"/>
          <w:szCs w:val="28"/>
        </w:rPr>
        <w:t>«Часть III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- Г</w:t>
      </w:r>
      <w:r>
        <w:rPr>
          <w:rFonts w:ascii="Times New Roman" w:eastAsia="Times New Roman" w:hAnsi="Times New Roman" w:hint="default"/>
          <w:sz w:val="28"/>
          <w:szCs w:val="28"/>
        </w:rPr>
        <w:t>радостроительные регламенты»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</w:rPr>
        <w:t>дополнить п.п. 13</w:t>
      </w:r>
      <w:r>
        <w:rPr>
          <w:lang w:eastAsia="ar-SA"/>
          <w:rFonts w:ascii="Times New Roman" w:eastAsia="Times New Roman" w:hAnsi="Times New Roman" w:cs="Times New Roman"/>
          <w:sz w:val="28"/>
          <w:szCs w:val="28"/>
          <w:rtl w:val="off"/>
        </w:rPr>
        <w:t>,14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следующего содержания:</w:t>
      </w:r>
    </w:p>
    <w:p>
      <w:pPr>
        <w:pStyle w:val="a1"/>
        <w:ind w:firstLine="567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«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13</w:t>
      </w:r>
      <w:r>
        <w:rPr>
          <w:rFonts w:ascii="Times New Roman" w:eastAsia="Times New Roman" w:hAnsi="Times New Roman" w:hint="default"/>
          <w:sz w:val="28"/>
          <w:szCs w:val="28"/>
        </w:rPr>
        <w:t xml:space="preserve">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капитального строительства. Границы таких территорий могут не совпадать с границами территориальных зон и могут отображаться на отдельной карте. </w:t>
      </w:r>
    </w:p>
    <w:p>
      <w:pPr>
        <w:pStyle w:val="a1"/>
        <w:ind w:firstLine="567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 xml:space="preserve">В границах 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Северо-Любинского сельского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поселения Любинского муниципального района Омской области отсутствует необходимость установления территорий, в границах которых предусматриваются требования к архитектурно-градостроительному облику объектов капитального строительства;</w:t>
      </w:r>
    </w:p>
    <w:p>
      <w:pPr>
        <w:pStyle w:val="a1"/>
        <w:ind w:firstLine="567"/>
        <w:jc w:val="both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14. </w:t>
      </w:r>
      <w:r>
        <w:rPr>
          <w:rFonts w:ascii="Times New Roman" w:eastAsia="Times New Roman" w:hAnsi="Times New Roman" w:hint="default"/>
          <w:sz w:val="28"/>
          <w:szCs w:val="28"/>
        </w:rPr>
        <w:t>Требования к архитектурно-градостроительному облику объектов капитального строительства не подлежат установлению ввиду отсутствия в границах поселения территорий, в границах которых предусматриваются требования к архитектурно-градостроительному облику объектов капитального строительства</w:t>
      </w:r>
      <w:r>
        <w:rPr>
          <w:lang w:eastAsia="en-US"/>
          <w:rFonts w:ascii="Times New Roman" w:eastAsia="Calibri" w:hAnsi="Times New Roman" w:cs="Times New Roman"/>
          <w:sz w:val="28"/>
          <w:szCs w:val="28"/>
        </w:rPr>
        <w:t>».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>
        <w:rPr>
          <w:lang w:eastAsia="en-US"/>
          <w:rFonts w:ascii="Times New Roman" w:eastAsia="Calibri" w:hAnsi="Times New Roman" w:cs="Times New Roman"/>
          <w:sz w:val="28"/>
          <w:szCs w:val="28"/>
        </w:rPr>
        <w:t>Разместить настоящее Постановление на официальном сайте в сети «Интернет».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 Контроль за исполнением настоящего постановления оставляю за собой.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Северо-Любинского </w:t>
      </w:r>
    </w:p>
    <w:p>
      <w:pPr>
        <w:ind w:firstLine="540"/>
        <w:jc w:val="both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А.В. Айдель</w:t>
      </w: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center"/>
        <w:spacing w:after="0" w:line="240" w:lineRule="auto"/>
        <w:rPr>
          <w:lang w:eastAsia="ar-SA"/>
          <w:rFonts w:ascii="Times New Roman" w:eastAsia="Times New Roman" w:hAnsi="Times New Roman" w:cs="Times New Roman"/>
          <w:sz w:val="28"/>
          <w:szCs w:val="28"/>
        </w:rPr>
      </w:pP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jc w:val="right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>
      <w:pPr>
        <w:adjustRightInd/>
        <w:autoSpaceDE w:val="off"/>
        <w:autoSpaceDN w:val="off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user</cp:lastModifiedBy>
  <cp:revision>1</cp:revision>
  <dcterms:created xsi:type="dcterms:W3CDTF">2023-07-31T04:09:00Z</dcterms:created>
  <dcterms:modified xsi:type="dcterms:W3CDTF">2023-08-10T04:07:12Z</dcterms:modified>
  <cp:lastPrinted>2023-07-31T04:11:00Z</cp:lastPrinted>
  <cp:version>0900.0100.01</cp:version>
</cp:coreProperties>
</file>